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326CAD99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943C2D" w:rsidRPr="00E068F5">
        <w:rPr>
          <w:rFonts w:ascii="Arial" w:hAnsi="Arial" w:cs="Arial"/>
          <w:color w:val="000000"/>
          <w:sz w:val="22"/>
          <w:szCs w:val="22"/>
        </w:rPr>
        <w:t>„</w:t>
      </w:r>
      <w:r w:rsidR="005936E7" w:rsidRPr="005936E7">
        <w:rPr>
          <w:rFonts w:ascii="Arial" w:hAnsi="Arial" w:cs="Arial"/>
          <w:color w:val="000000"/>
          <w:sz w:val="22"/>
          <w:szCs w:val="22"/>
        </w:rPr>
        <w:t>IVANTI EM – licenční a technická podpora</w:t>
      </w:r>
      <w:r w:rsidR="003C380A" w:rsidRPr="00E068F5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E068F5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EE1391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EE1391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EE1391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DB7CB" w14:textId="77777777" w:rsidR="008010F3" w:rsidRDefault="008010F3">
      <w:r>
        <w:separator/>
      </w:r>
    </w:p>
  </w:endnote>
  <w:endnote w:type="continuationSeparator" w:id="0">
    <w:p w14:paraId="46028553" w14:textId="77777777" w:rsidR="008010F3" w:rsidRDefault="0080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9E143" w14:textId="77777777" w:rsidR="008010F3" w:rsidRDefault="008010F3">
      <w:r>
        <w:separator/>
      </w:r>
    </w:p>
  </w:footnote>
  <w:footnote w:type="continuationSeparator" w:id="0">
    <w:p w14:paraId="7F4AD71F" w14:textId="77777777" w:rsidR="008010F3" w:rsidRDefault="00801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936E7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6663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39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645E7-6F18-4BFF-81B1-2C588211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2025-06-05T13:33:00Z</dcterms:created>
  <dcterms:modified xsi:type="dcterms:W3CDTF">2025-06-05T13:33:00Z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